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21" w:rsidRPr="009B595A" w:rsidRDefault="002B6F21" w:rsidP="00EF0BAF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>Република Србија</w:t>
      </w:r>
    </w:p>
    <w:p w:rsidR="002B6F21" w:rsidRPr="009B595A" w:rsidRDefault="002B6F21" w:rsidP="00EF0BAF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 Смедерево</w:t>
      </w:r>
    </w:p>
    <w:p w:rsidR="002B6F21" w:rsidRPr="009B595A" w:rsidRDefault="002B6F21" w:rsidP="00EF0BAF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>Број: 22 ЈНМВ - 6</w:t>
      </w:r>
    </w:p>
    <w:p w:rsidR="002B6F21" w:rsidRPr="009B595A" w:rsidRDefault="002B6F21" w:rsidP="00EF0BAF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Датум: </w:t>
      </w:r>
      <w:r>
        <w:rPr>
          <w:rFonts w:ascii="Times New Roman" w:hAnsi="Times New Roman" w:cs="Times New Roman"/>
          <w:sz w:val="22"/>
          <w:szCs w:val="22"/>
          <w:lang w:val="sr-Cyrl-CS"/>
        </w:rPr>
        <w:t>02.06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.201</w:t>
      </w:r>
      <w:r w:rsidRPr="009B595A">
        <w:rPr>
          <w:rFonts w:ascii="Times New Roman" w:hAnsi="Times New Roman" w:cs="Times New Roman"/>
          <w:sz w:val="22"/>
          <w:szCs w:val="22"/>
        </w:rPr>
        <w:t>7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. године</w:t>
      </w:r>
    </w:p>
    <w:p w:rsidR="002B6F21" w:rsidRPr="009B595A" w:rsidRDefault="002B6F21" w:rsidP="00EF0BAF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>С м е д е р е в о</w:t>
      </w:r>
    </w:p>
    <w:p w:rsidR="002B6F21" w:rsidRPr="009B595A" w:rsidRDefault="002B6F21" w:rsidP="00EF0BAF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</w:rPr>
        <w:tab/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Сходно члану 63 ЗЈН, а у вези јавне набавке бр. 22 ЈНМВ, за набавку стоматолошког апарата (столица), на </w:t>
      </w:r>
      <w:r>
        <w:rPr>
          <w:rFonts w:ascii="Times New Roman" w:hAnsi="Times New Roman" w:cs="Times New Roman"/>
          <w:sz w:val="22"/>
          <w:szCs w:val="22"/>
          <w:lang w:val="sr-Cyrl-CS"/>
        </w:rPr>
        <w:t>питања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 потенцијалног понуђача </w:t>
      </w:r>
      <w:r>
        <w:rPr>
          <w:rFonts w:ascii="Times New Roman" w:hAnsi="Times New Roman" w:cs="Times New Roman"/>
          <w:sz w:val="22"/>
          <w:szCs w:val="22"/>
          <w:lang w:val="sr-Cyrl-CS"/>
        </w:rPr>
        <w:t>која гласе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Питања: 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9B595A">
        <w:rPr>
          <w:rFonts w:ascii="Times New Roman" w:hAnsi="Times New Roman" w:cs="Times New Roman"/>
          <w:sz w:val="22"/>
          <w:szCs w:val="22"/>
        </w:rPr>
        <w:t>1.Да ли је потребно доставити Ре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>ење Агенције за лекове и медицинска средства за зубарску столицу ,за ову Јавну набавку,  обзиром да се ради о медицинском средству. Увидом у тендерску документацију приметили смо да сте овај ина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B595A">
        <w:rPr>
          <w:rFonts w:ascii="Times New Roman" w:hAnsi="Times New Roman" w:cs="Times New Roman"/>
          <w:sz w:val="22"/>
          <w:szCs w:val="22"/>
        </w:rPr>
        <w:t>е обавезан услов сваке тендерске документације за набавком ове врсте ,изоставили. Како овог захтева нема ни у додатним условима, да ли сте превидели или за Ва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>у установу није битно да добије медицинско средство које је регистровано код Агенције за лекове и медицинска средства Републике Србије.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  <w:r w:rsidRPr="009B595A">
        <w:rPr>
          <w:rFonts w:ascii="Times New Roman" w:hAnsi="Times New Roman" w:cs="Times New Roman"/>
          <w:sz w:val="22"/>
          <w:szCs w:val="22"/>
        </w:rPr>
        <w:t>На овај на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B595A">
        <w:rPr>
          <w:rFonts w:ascii="Times New Roman" w:hAnsi="Times New Roman" w:cs="Times New Roman"/>
          <w:sz w:val="22"/>
          <w:szCs w:val="22"/>
        </w:rPr>
        <w:t>ин омогу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ћ</w:t>
      </w:r>
      <w:r w:rsidRPr="009B595A">
        <w:rPr>
          <w:rFonts w:ascii="Times New Roman" w:hAnsi="Times New Roman" w:cs="Times New Roman"/>
          <w:sz w:val="22"/>
          <w:szCs w:val="22"/>
        </w:rPr>
        <w:t>ено је и пону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ђ</w:t>
      </w:r>
      <w:r w:rsidRPr="009B595A">
        <w:rPr>
          <w:rFonts w:ascii="Times New Roman" w:hAnsi="Times New Roman" w:cs="Times New Roman"/>
          <w:sz w:val="22"/>
          <w:szCs w:val="22"/>
        </w:rPr>
        <w:t>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B595A">
        <w:rPr>
          <w:rFonts w:ascii="Times New Roman" w:hAnsi="Times New Roman" w:cs="Times New Roman"/>
          <w:sz w:val="22"/>
          <w:szCs w:val="22"/>
        </w:rPr>
        <w:t>има који не поседују овај документ да у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B595A">
        <w:rPr>
          <w:rFonts w:ascii="Times New Roman" w:hAnsi="Times New Roman" w:cs="Times New Roman"/>
          <w:sz w:val="22"/>
          <w:szCs w:val="22"/>
        </w:rPr>
        <w:t xml:space="preserve">ествују и понуде зубарску столицу која не поседује све неопходне сертификате као доказе њеног квалитета. 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9B595A">
        <w:rPr>
          <w:rFonts w:ascii="Times New Roman" w:hAnsi="Times New Roman" w:cs="Times New Roman"/>
          <w:sz w:val="22"/>
          <w:szCs w:val="22"/>
        </w:rPr>
        <w:t>2. Наводите да квалитет предметног добра мора одговарати стандардима али нигде не наводите како пону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ђ</w:t>
      </w:r>
      <w:r w:rsidRPr="009B595A">
        <w:rPr>
          <w:rFonts w:ascii="Times New Roman" w:hAnsi="Times New Roman" w:cs="Times New Roman"/>
          <w:sz w:val="22"/>
          <w:szCs w:val="22"/>
        </w:rPr>
        <w:t>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B595A">
        <w:rPr>
          <w:rFonts w:ascii="Times New Roman" w:hAnsi="Times New Roman" w:cs="Times New Roman"/>
          <w:sz w:val="22"/>
          <w:szCs w:val="22"/>
        </w:rPr>
        <w:t xml:space="preserve"> то доказује. 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  <w:r w:rsidRPr="009B595A">
        <w:rPr>
          <w:rFonts w:ascii="Times New Roman" w:hAnsi="Times New Roman" w:cs="Times New Roman"/>
          <w:sz w:val="22"/>
          <w:szCs w:val="22"/>
        </w:rPr>
        <w:t>Фаворизујете одре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ђ</w:t>
      </w:r>
      <w:r w:rsidRPr="009B595A">
        <w:rPr>
          <w:rFonts w:ascii="Times New Roman" w:hAnsi="Times New Roman" w:cs="Times New Roman"/>
          <w:sz w:val="22"/>
          <w:szCs w:val="22"/>
        </w:rPr>
        <w:t xml:space="preserve">ене типове апарата 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 xml:space="preserve">то се коси са принципима Јавне набавке. Наведите нам по ком 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ч</w:t>
      </w:r>
      <w:r w:rsidRPr="009B595A">
        <w:rPr>
          <w:rFonts w:ascii="Times New Roman" w:hAnsi="Times New Roman" w:cs="Times New Roman"/>
          <w:sz w:val="22"/>
          <w:szCs w:val="22"/>
        </w:rPr>
        <w:t xml:space="preserve">лану Закона о јавним набавкама имате право да приликом одабира најповољније понуде изаберете апарат за који поседујете резервне делове. 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  <w:r w:rsidRPr="009B595A">
        <w:rPr>
          <w:rFonts w:ascii="Times New Roman" w:hAnsi="Times New Roman" w:cs="Times New Roman"/>
          <w:sz w:val="22"/>
          <w:szCs w:val="22"/>
        </w:rPr>
        <w:t>Навели сте да је критеријум за доделу Уговора најниза пону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ђ</w:t>
      </w:r>
      <w:r w:rsidRPr="009B595A">
        <w:rPr>
          <w:rFonts w:ascii="Times New Roman" w:hAnsi="Times New Roman" w:cs="Times New Roman"/>
          <w:sz w:val="22"/>
          <w:szCs w:val="22"/>
        </w:rPr>
        <w:t>ена цена, па нам није јасно да ли  је то заиста критеријум за ову Јавну набавку или је критеријум то сто Ви ве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ћ</w:t>
      </w:r>
      <w:r w:rsidRPr="009B595A">
        <w:rPr>
          <w:rFonts w:ascii="Times New Roman" w:hAnsi="Times New Roman" w:cs="Times New Roman"/>
          <w:sz w:val="22"/>
          <w:szCs w:val="22"/>
        </w:rPr>
        <w:t xml:space="preserve"> поседујете одговарају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ћ</w:t>
      </w:r>
      <w:r w:rsidRPr="009B595A">
        <w:rPr>
          <w:rFonts w:ascii="Times New Roman" w:hAnsi="Times New Roman" w:cs="Times New Roman"/>
          <w:sz w:val="22"/>
          <w:szCs w:val="22"/>
        </w:rPr>
        <w:t>е резервне делове за апарате које сте навели.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9B595A">
        <w:rPr>
          <w:rFonts w:ascii="Times New Roman" w:hAnsi="Times New Roman" w:cs="Times New Roman"/>
          <w:sz w:val="22"/>
          <w:szCs w:val="22"/>
        </w:rPr>
        <w:t>Молим Вас да јасно дефини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>ете обавезне и додатне услове и наведете да ли је потребно доставити Ре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>ење Агенције за лекове и медицинска средства за ову Јавну набавку.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</w:rPr>
        <w:t>Тако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ђ</w:t>
      </w:r>
      <w:r w:rsidRPr="009B595A">
        <w:rPr>
          <w:rFonts w:ascii="Times New Roman" w:hAnsi="Times New Roman" w:cs="Times New Roman"/>
          <w:sz w:val="22"/>
          <w:szCs w:val="22"/>
        </w:rPr>
        <w:t>е , дефини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>ите јасно који је критеријум за доделу Уговора за ову Јавну набавку.</w:t>
      </w:r>
    </w:p>
    <w:p w:rsidR="002B6F21" w:rsidRPr="009B595A" w:rsidRDefault="002B6F21" w:rsidP="00EF0BAF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8D27B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>Наручилац даје следећ</w:t>
      </w:r>
      <w:r>
        <w:rPr>
          <w:rFonts w:ascii="Times New Roman" w:hAnsi="Times New Roman" w:cs="Times New Roman"/>
          <w:sz w:val="22"/>
          <w:szCs w:val="22"/>
          <w:lang w:val="sr-Cyrl-CS"/>
        </w:rPr>
        <w:t>е појашњење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:</w:t>
      </w:r>
    </w:p>
    <w:p w:rsidR="002B6F21" w:rsidRPr="009B595A" w:rsidRDefault="002B6F21" w:rsidP="008D27B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241B92">
      <w:pPr>
        <w:pStyle w:val="ListParagraph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Latn-CS"/>
        </w:rPr>
        <w:t xml:space="preserve">Предмет 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набавке је медицинска опрема тако да по Закону о лековима и медицинским средствима понуђачи су у обавези да поседују за свако понуђено добро </w:t>
      </w:r>
      <w:r w:rsidRPr="009B595A">
        <w:rPr>
          <w:rFonts w:ascii="Times New Roman" w:hAnsi="Times New Roman" w:cs="Times New Roman"/>
          <w:sz w:val="22"/>
          <w:szCs w:val="22"/>
        </w:rPr>
        <w:t>Ре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>ш</w:t>
      </w:r>
      <w:r w:rsidRPr="009B595A">
        <w:rPr>
          <w:rFonts w:ascii="Times New Roman" w:hAnsi="Times New Roman" w:cs="Times New Roman"/>
          <w:sz w:val="22"/>
          <w:szCs w:val="22"/>
        </w:rPr>
        <w:t>ење Агенције за лекове и медицинска средства</w:t>
      </w: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. Сходно наведеном понуђач је у обавези да понуди добро – стоматолошку апарат (столицу) која поседује решење агенције за лекове и медицинска средства. </w:t>
      </w:r>
    </w:p>
    <w:p w:rsidR="002B6F21" w:rsidRPr="009B595A" w:rsidRDefault="002B6F21" w:rsidP="00241B92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9B595A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2. Да ли медицинска опрема одговара стандардима одређује Агенција за лекове и медицинска средства, која пре давања одобрења за стављање опреме у промет, констатује да ли је опрема по својим стандардима прихватљива за домаће тржиште. У погледу констатације да наручилац фаворизује одређени тип апарата иста је нетачна. Наручилац је у конкурсној документацији навео које апарате поседује и да је због економичности одржавања пожељно да понуђачи понуде апарате марке Гнатус, Југодент (лиц.Сименс) или њихов еквавилент што значи одговарајући. Такође, напомињемо да су за наручиоца битне техничке карактеристике апарата дате у конкурсној документацији, што значи да понуђачи могу да понуде стоматолошки апарат и марке неког другог произвођача са траженим карактеристикама. </w:t>
      </w:r>
    </w:p>
    <w:p w:rsidR="002B6F21" w:rsidRPr="009B595A" w:rsidRDefault="002B6F21" w:rsidP="00241B92">
      <w:pPr>
        <w:ind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sz w:val="22"/>
          <w:szCs w:val="22"/>
          <w:lang w:val="sr-Cyrl-CS"/>
        </w:rPr>
        <w:t xml:space="preserve">Критеријум за доделу уговора је: најнижа понуђена цена. </w:t>
      </w:r>
    </w:p>
    <w:p w:rsidR="002B6F21" w:rsidRPr="009B595A" w:rsidRDefault="002B6F21" w:rsidP="00241B92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Овакав начин одређивања предмета јавне набавке је у складу са Законом о јавним набавкама обзиром да је наведено еквавилент тј. одговарајући. </w:t>
      </w:r>
    </w:p>
    <w:p w:rsidR="002B6F21" w:rsidRPr="009B595A" w:rsidRDefault="002B6F21" w:rsidP="00241B92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241B92">
      <w:pPr>
        <w:pStyle w:val="ListParagraph"/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>Стручни члан</w:t>
      </w:r>
    </w:p>
    <w:p w:rsidR="002B6F21" w:rsidRPr="009B595A" w:rsidRDefault="002B6F21" w:rsidP="00241B92">
      <w:pPr>
        <w:pStyle w:val="ListParagraph"/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B6F21" w:rsidRPr="009B595A" w:rsidRDefault="002B6F21" w:rsidP="00241B92">
      <w:pPr>
        <w:pStyle w:val="ListParagraph"/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9B595A">
        <w:rPr>
          <w:rFonts w:ascii="Times New Roman" w:hAnsi="Times New Roman" w:cs="Times New Roman"/>
          <w:sz w:val="22"/>
          <w:szCs w:val="22"/>
          <w:lang w:val="sr-Cyrl-CS"/>
        </w:rPr>
        <w:t xml:space="preserve">Радосав Јовић </w:t>
      </w:r>
    </w:p>
    <w:p w:rsidR="002B6F21" w:rsidRPr="009B595A" w:rsidRDefault="002B6F21" w:rsidP="00241B92">
      <w:pPr>
        <w:pStyle w:val="ListParagraph"/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</w:p>
    <w:sectPr w:rsidR="002B6F21" w:rsidRPr="009B595A" w:rsidSect="009B595A">
      <w:pgSz w:w="11906" w:h="16838"/>
      <w:pgMar w:top="1417" w:right="1134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05F"/>
    <w:multiLevelType w:val="hybridMultilevel"/>
    <w:tmpl w:val="E9D661C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0293E"/>
    <w:multiLevelType w:val="hybridMultilevel"/>
    <w:tmpl w:val="0AEEC614"/>
    <w:lvl w:ilvl="0" w:tplc="9F32D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3C352F"/>
    <w:multiLevelType w:val="hybridMultilevel"/>
    <w:tmpl w:val="B4F0D6C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3D1"/>
    <w:rsid w:val="0000136E"/>
    <w:rsid w:val="00023B1B"/>
    <w:rsid w:val="000446DD"/>
    <w:rsid w:val="000B7B86"/>
    <w:rsid w:val="000E65C0"/>
    <w:rsid w:val="001011FA"/>
    <w:rsid w:val="00120498"/>
    <w:rsid w:val="00126CA7"/>
    <w:rsid w:val="0013346F"/>
    <w:rsid w:val="00153819"/>
    <w:rsid w:val="0016132B"/>
    <w:rsid w:val="00173BF0"/>
    <w:rsid w:val="00203C4A"/>
    <w:rsid w:val="00214614"/>
    <w:rsid w:val="00232982"/>
    <w:rsid w:val="00241B92"/>
    <w:rsid w:val="002446CB"/>
    <w:rsid w:val="002808A7"/>
    <w:rsid w:val="00297678"/>
    <w:rsid w:val="002B6F21"/>
    <w:rsid w:val="002D6420"/>
    <w:rsid w:val="002E5797"/>
    <w:rsid w:val="00323127"/>
    <w:rsid w:val="0035061A"/>
    <w:rsid w:val="0040130D"/>
    <w:rsid w:val="00423F93"/>
    <w:rsid w:val="00423F99"/>
    <w:rsid w:val="00454C73"/>
    <w:rsid w:val="00497F59"/>
    <w:rsid w:val="004A591B"/>
    <w:rsid w:val="004C6C86"/>
    <w:rsid w:val="004D64FF"/>
    <w:rsid w:val="0056208F"/>
    <w:rsid w:val="00564B22"/>
    <w:rsid w:val="00567A84"/>
    <w:rsid w:val="005742CB"/>
    <w:rsid w:val="00582391"/>
    <w:rsid w:val="005853A9"/>
    <w:rsid w:val="00593FEC"/>
    <w:rsid w:val="005C4AA4"/>
    <w:rsid w:val="00612E07"/>
    <w:rsid w:val="00627046"/>
    <w:rsid w:val="006271CF"/>
    <w:rsid w:val="00686DAB"/>
    <w:rsid w:val="00695585"/>
    <w:rsid w:val="006B0DD1"/>
    <w:rsid w:val="006F7328"/>
    <w:rsid w:val="0072760A"/>
    <w:rsid w:val="00741102"/>
    <w:rsid w:val="00760729"/>
    <w:rsid w:val="007C617D"/>
    <w:rsid w:val="007E62D7"/>
    <w:rsid w:val="007F32E9"/>
    <w:rsid w:val="007F45F7"/>
    <w:rsid w:val="008243D1"/>
    <w:rsid w:val="00857A35"/>
    <w:rsid w:val="00871D46"/>
    <w:rsid w:val="00886268"/>
    <w:rsid w:val="008D27B9"/>
    <w:rsid w:val="008F6ABE"/>
    <w:rsid w:val="00941E35"/>
    <w:rsid w:val="009574F4"/>
    <w:rsid w:val="009B595A"/>
    <w:rsid w:val="009E4795"/>
    <w:rsid w:val="00A203EB"/>
    <w:rsid w:val="00A46FBD"/>
    <w:rsid w:val="00AD058A"/>
    <w:rsid w:val="00AD48B7"/>
    <w:rsid w:val="00AE7666"/>
    <w:rsid w:val="00AF1875"/>
    <w:rsid w:val="00AF215C"/>
    <w:rsid w:val="00B1761B"/>
    <w:rsid w:val="00B5230E"/>
    <w:rsid w:val="00B65BF4"/>
    <w:rsid w:val="00B80BBA"/>
    <w:rsid w:val="00B82F3F"/>
    <w:rsid w:val="00BA2EDA"/>
    <w:rsid w:val="00BD161E"/>
    <w:rsid w:val="00BE32D3"/>
    <w:rsid w:val="00C40574"/>
    <w:rsid w:val="00C61B59"/>
    <w:rsid w:val="00C95F50"/>
    <w:rsid w:val="00CA4A08"/>
    <w:rsid w:val="00CA7F6F"/>
    <w:rsid w:val="00CD1A40"/>
    <w:rsid w:val="00D036D5"/>
    <w:rsid w:val="00D336D8"/>
    <w:rsid w:val="00D57188"/>
    <w:rsid w:val="00DA5CFC"/>
    <w:rsid w:val="00DA5E0A"/>
    <w:rsid w:val="00DF4260"/>
    <w:rsid w:val="00E32BF2"/>
    <w:rsid w:val="00E81BB8"/>
    <w:rsid w:val="00EA2EE4"/>
    <w:rsid w:val="00EF0BAF"/>
    <w:rsid w:val="00EF5D3B"/>
    <w:rsid w:val="00F2674D"/>
    <w:rsid w:val="00F45C0A"/>
    <w:rsid w:val="00FD20DB"/>
    <w:rsid w:val="00F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482</Words>
  <Characters>2748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Gordana Dabić</cp:lastModifiedBy>
  <cp:revision>8</cp:revision>
  <cp:lastPrinted>2017-06-02T08:51:00Z</cp:lastPrinted>
  <dcterms:created xsi:type="dcterms:W3CDTF">2017-05-31T05:39:00Z</dcterms:created>
  <dcterms:modified xsi:type="dcterms:W3CDTF">2017-06-02T09:04:00Z</dcterms:modified>
</cp:coreProperties>
</file>